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17" w:rsidRDefault="00C65C17" w:rsidP="00C65C17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Татары Ухты писали </w:t>
      </w:r>
      <w:proofErr w:type="spellStart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Татарча</w:t>
      </w:r>
      <w:proofErr w:type="spellEnd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диктант в </w:t>
      </w:r>
      <w:proofErr w:type="spellStart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онлайн-формате</w:t>
      </w:r>
      <w:proofErr w:type="spellEnd"/>
    </w:p>
    <w:p w:rsidR="00C65C17" w:rsidRPr="00C65C17" w:rsidRDefault="00C65C17" w:rsidP="00C65C1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26 сентября активисты национально-культурной автономии татар «Бердэмлек» присоединились к ежегодной Всемирной образовательной акции по проверке грамотности на татарском языке «</w:t>
      </w:r>
      <w:proofErr w:type="spellStart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Татарча</w:t>
      </w:r>
      <w:proofErr w:type="spellEnd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диктант».</w:t>
      </w:r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Акция призвана привлечь внимание к вопросам грамотности и развития культуры грамотного письма на татарском языке. В этом году организаторы выбрали отрывок из произведения татарского писателя и журналиста Ибрагима Гази «</w:t>
      </w:r>
      <w:proofErr w:type="spellStart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Сыерчыклар</w:t>
      </w:r>
      <w:proofErr w:type="spellEnd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(«Скворцы»). Материал для участников зачитывал профессор Казанского федерального университета </w:t>
      </w:r>
      <w:proofErr w:type="spellStart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Фоат</w:t>
      </w:r>
      <w:proofErr w:type="spellEnd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Галимуллин</w:t>
      </w:r>
      <w:proofErr w:type="spellEnd"/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Члены национально-культурной автономии татар «Бердэмлек» не первый год принимают участие в акции, тем самым поддерживая интерес к изучению татарского языка.</w:t>
      </w:r>
    </w:p>
    <w:p w:rsidR="00C65C17" w:rsidRPr="00C65C17" w:rsidRDefault="00C65C17" w:rsidP="00C65C17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5C1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2261870"/>
            <wp:effectExtent l="19050" t="0" r="3175" b="0"/>
            <wp:docPr id="2" name="Рисунок 1" descr="y7pYV5N1m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7pYV5N1m2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hyperlink r:id="rId5" w:history="1">
        <w:r w:rsidRPr="00C65C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#</w:t>
        </w:r>
        <w:proofErr w:type="spellStart"/>
        <w:r w:rsidRPr="00C65C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республикакоми</w:t>
        </w:r>
        <w:proofErr w:type="spellEnd"/>
      </w:hyperlink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6" w:history="1">
        <w:r w:rsidRPr="00C65C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#коми</w:t>
        </w:r>
      </w:hyperlink>
      <w:r w:rsidRPr="00C65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7" w:history="1">
        <w:r w:rsidRPr="00C65C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#</w:t>
        </w:r>
        <w:proofErr w:type="spellStart"/>
        <w:r w:rsidRPr="00C65C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миннацкоми</w:t>
        </w:r>
        <w:proofErr w:type="spellEnd"/>
      </w:hyperlink>
    </w:p>
    <w:p w:rsidR="003A11F1" w:rsidRDefault="003A11F1"/>
    <w:p w:rsidR="00C65C17" w:rsidRPr="00C65C17" w:rsidRDefault="00C65C17">
      <w:pPr>
        <w:rPr>
          <w:rFonts w:ascii="Times New Roman" w:hAnsi="Times New Roman" w:cs="Times New Roman"/>
          <w:i/>
          <w:sz w:val="26"/>
          <w:szCs w:val="26"/>
        </w:rPr>
      </w:pPr>
      <w:r w:rsidRPr="00C65C17">
        <w:rPr>
          <w:rFonts w:ascii="Times New Roman" w:hAnsi="Times New Roman" w:cs="Times New Roman"/>
          <w:i/>
          <w:sz w:val="26"/>
          <w:szCs w:val="26"/>
        </w:rPr>
        <w:t>Источник: Министерство национальной политики Республики Коми</w:t>
      </w:r>
    </w:p>
    <w:sectPr w:rsidR="00C65C17" w:rsidRPr="00C65C17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5C17"/>
    <w:rsid w:val="003A11F1"/>
    <w:rsid w:val="00796D6A"/>
    <w:rsid w:val="00C65C17"/>
    <w:rsid w:val="00C7576B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C%D0%B8%D0%BD%D0%BD%D0%B0%D1%86%D0%BA%D0%BE%D0%BC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A%D0%BE%D0%BC%D0%B8" TargetMode="External"/><Relationship Id="rId5" Type="http://schemas.openxmlformats.org/officeDocument/2006/relationships/hyperlink" Target="https://vk.com/feed?section=search&amp;q=%23%D1%80%D0%B5%D1%81%D0%BF%D1%83%D0%B1%D0%BB%D0%B8%D0%BA%D0%B0%D0%BA%D0%BE%D0%BC%D0%B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2020-09-29T11:23:00Z</dcterms:created>
  <dcterms:modified xsi:type="dcterms:W3CDTF">2020-09-29T11:25:00Z</dcterms:modified>
</cp:coreProperties>
</file>